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A1AC" w14:textId="6876AD0E" w:rsidR="00881917" w:rsidRPr="00F5558A" w:rsidRDefault="00082D9F" w:rsidP="00881917">
      <w:pPr>
        <w:pStyle w:val="PlainText"/>
        <w:rPr>
          <w:b/>
          <w:i/>
          <w:color w:val="0070C0"/>
        </w:rPr>
      </w:pPr>
      <w:r w:rsidRPr="00F5558A">
        <w:rPr>
          <w:b/>
          <w:i/>
          <w:highlight w:val="yellow"/>
        </w:rPr>
        <w:t>Sample</w:t>
      </w:r>
      <w:r w:rsidR="00881917" w:rsidRPr="00F5558A">
        <w:rPr>
          <w:b/>
          <w:i/>
          <w:highlight w:val="yellow"/>
        </w:rPr>
        <w:t xml:space="preserve"> </w:t>
      </w:r>
      <w:r w:rsidRPr="00F5558A">
        <w:rPr>
          <w:b/>
          <w:i/>
          <w:highlight w:val="yellow"/>
        </w:rPr>
        <w:t>notice to send to your</w:t>
      </w:r>
      <w:r w:rsidR="00881917" w:rsidRPr="00F5558A">
        <w:rPr>
          <w:b/>
          <w:i/>
          <w:highlight w:val="yellow"/>
        </w:rPr>
        <w:t xml:space="preserve"> MainePERS-eligible, non-participating employees </w:t>
      </w:r>
      <w:r w:rsidRPr="00F5558A">
        <w:rPr>
          <w:b/>
          <w:i/>
          <w:highlight w:val="yellow"/>
        </w:rPr>
        <w:t xml:space="preserve">who have been employed by you for </w:t>
      </w:r>
      <w:r w:rsidR="005208CF" w:rsidRPr="00F5558A">
        <w:rPr>
          <w:b/>
          <w:i/>
          <w:highlight w:val="yellow"/>
        </w:rPr>
        <w:t xml:space="preserve">five (5) years or less as of September 1, </w:t>
      </w:r>
      <w:r w:rsidR="00844232">
        <w:rPr>
          <w:b/>
          <w:i/>
          <w:highlight w:val="yellow"/>
        </w:rPr>
        <w:t>2025</w:t>
      </w:r>
      <w:r w:rsidR="00881917" w:rsidRPr="00F5558A">
        <w:rPr>
          <w:b/>
          <w:i/>
          <w:highlight w:val="yellow"/>
        </w:rPr>
        <w:t>:</w:t>
      </w:r>
    </w:p>
    <w:p w14:paraId="4C5BF90F" w14:textId="77777777" w:rsidR="00881917" w:rsidRDefault="00881917" w:rsidP="00881917">
      <w:pPr>
        <w:pStyle w:val="PlainText"/>
      </w:pPr>
    </w:p>
    <w:p w14:paraId="7F6E896A" w14:textId="77777777" w:rsidR="00FE3C7B" w:rsidRPr="00B53A58" w:rsidRDefault="00FE3C7B" w:rsidP="00881917">
      <w:pPr>
        <w:pStyle w:val="PlainText"/>
        <w:rPr>
          <w:rFonts w:cs="Arial"/>
        </w:rPr>
      </w:pPr>
    </w:p>
    <w:p w14:paraId="4E9AA6F6" w14:textId="5BC22851" w:rsidR="00FE3C7B" w:rsidRPr="00FE3C7B" w:rsidRDefault="00FE3C7B" w:rsidP="00FE3C7B">
      <w:pPr>
        <w:jc w:val="both"/>
        <w:rPr>
          <w:rFonts w:ascii="Arial" w:eastAsia="Times New Roman" w:hAnsi="Arial" w:cs="Arial"/>
          <w:spacing w:val="-5"/>
          <w:szCs w:val="24"/>
        </w:rPr>
      </w:pPr>
      <w:r w:rsidRPr="00B53A58">
        <w:rPr>
          <w:rFonts w:ascii="Arial" w:eastAsia="Times New Roman" w:hAnsi="Arial" w:cs="Arial"/>
          <w:spacing w:val="-5"/>
          <w:szCs w:val="24"/>
          <w:highlight w:val="yellow"/>
        </w:rPr>
        <w:t>EMPLOYER NAME</w:t>
      </w:r>
      <w:r w:rsidRPr="00B53A58">
        <w:rPr>
          <w:rFonts w:ascii="Arial" w:eastAsia="Times New Roman" w:hAnsi="Arial" w:cs="Arial"/>
          <w:spacing w:val="-5"/>
          <w:szCs w:val="24"/>
        </w:rPr>
        <w:t xml:space="preserve"> </w:t>
      </w:r>
      <w:r w:rsidR="005208CF">
        <w:rPr>
          <w:rFonts w:ascii="Arial" w:eastAsia="Times New Roman" w:hAnsi="Arial" w:cs="Arial"/>
          <w:spacing w:val="-5"/>
          <w:szCs w:val="24"/>
        </w:rPr>
        <w:t xml:space="preserve">adopted a </w:t>
      </w:r>
      <w:r w:rsidR="00B53A58" w:rsidRPr="00B53A58">
        <w:rPr>
          <w:rFonts w:ascii="Arial" w:hAnsi="Arial" w:cs="Arial"/>
        </w:rPr>
        <w:t xml:space="preserve">provision </w:t>
      </w:r>
      <w:r w:rsidRPr="00B53A58">
        <w:rPr>
          <w:rFonts w:ascii="Arial" w:eastAsia="Times New Roman" w:hAnsi="Arial" w:cs="Arial"/>
          <w:spacing w:val="-5"/>
          <w:szCs w:val="24"/>
        </w:rPr>
        <w:t>t</w:t>
      </w:r>
      <w:r w:rsidRPr="00FE3C7B">
        <w:rPr>
          <w:rFonts w:ascii="Arial" w:eastAsia="Times New Roman" w:hAnsi="Arial" w:cs="Arial"/>
          <w:spacing w:val="-5"/>
          <w:szCs w:val="24"/>
        </w:rPr>
        <w:t xml:space="preserve">hat allows delayed election of membership to MainePERS. This </w:t>
      </w:r>
      <w:r w:rsidR="00B53A58">
        <w:rPr>
          <w:rFonts w:ascii="Arial" w:eastAsia="Times New Roman" w:hAnsi="Arial" w:cs="Arial"/>
          <w:spacing w:val="-5"/>
          <w:szCs w:val="24"/>
        </w:rPr>
        <w:t>prov</w:t>
      </w:r>
      <w:r w:rsidR="005208CF">
        <w:rPr>
          <w:rFonts w:ascii="Arial" w:eastAsia="Times New Roman" w:hAnsi="Arial" w:cs="Arial"/>
          <w:spacing w:val="-5"/>
          <w:szCs w:val="24"/>
        </w:rPr>
        <w:t>i</w:t>
      </w:r>
      <w:r w:rsidR="00B53A58">
        <w:rPr>
          <w:rFonts w:ascii="Arial" w:eastAsia="Times New Roman" w:hAnsi="Arial" w:cs="Arial"/>
          <w:spacing w:val="-5"/>
          <w:szCs w:val="24"/>
        </w:rPr>
        <w:t>sion</w:t>
      </w:r>
      <w:r w:rsidRPr="00FE3C7B">
        <w:rPr>
          <w:rFonts w:ascii="Arial" w:eastAsia="Times New Roman" w:hAnsi="Arial" w:cs="Arial"/>
          <w:spacing w:val="-5"/>
          <w:szCs w:val="24"/>
        </w:rPr>
        <w:t xml:space="preserve"> provides </w:t>
      </w:r>
      <w:r w:rsidR="00B85F3B">
        <w:rPr>
          <w:rFonts w:ascii="Arial" w:eastAsia="Times New Roman" w:hAnsi="Arial" w:cs="Arial"/>
          <w:spacing w:val="-5"/>
          <w:szCs w:val="24"/>
        </w:rPr>
        <w:t xml:space="preserve">eligible </w:t>
      </w:r>
      <w:r w:rsidRPr="00FE3C7B">
        <w:rPr>
          <w:rFonts w:ascii="Arial" w:eastAsia="Times New Roman" w:hAnsi="Arial" w:cs="Arial"/>
          <w:spacing w:val="-5"/>
          <w:szCs w:val="24"/>
        </w:rPr>
        <w:t xml:space="preserve">employees who </w:t>
      </w:r>
      <w:r w:rsidR="005A4A18">
        <w:rPr>
          <w:rFonts w:ascii="Arial" w:eastAsia="Times New Roman" w:hAnsi="Arial" w:cs="Arial"/>
          <w:spacing w:val="-5"/>
          <w:szCs w:val="24"/>
        </w:rPr>
        <w:t>d</w:t>
      </w:r>
      <w:r w:rsidRPr="00FE3C7B">
        <w:rPr>
          <w:rFonts w:ascii="Arial" w:eastAsia="Times New Roman" w:hAnsi="Arial" w:cs="Arial"/>
          <w:spacing w:val="-5"/>
          <w:szCs w:val="24"/>
        </w:rPr>
        <w:t>eclined to participate in the MainePERS pension progra</w:t>
      </w:r>
      <w:r w:rsidR="005208CF">
        <w:rPr>
          <w:rFonts w:ascii="Arial" w:eastAsia="Times New Roman" w:hAnsi="Arial" w:cs="Arial"/>
          <w:spacing w:val="-5"/>
          <w:szCs w:val="24"/>
        </w:rPr>
        <w:t>m opportunity</w:t>
      </w:r>
      <w:r w:rsidRPr="00FE3C7B">
        <w:rPr>
          <w:rFonts w:ascii="Arial" w:eastAsia="Times New Roman" w:hAnsi="Arial" w:cs="Arial"/>
          <w:spacing w:val="-5"/>
          <w:szCs w:val="24"/>
        </w:rPr>
        <w:t xml:space="preserve"> to reconsider this decision during their first five (5) years of employment.</w:t>
      </w:r>
    </w:p>
    <w:p w14:paraId="1E040429" w14:textId="77777777" w:rsidR="00FE3C7B" w:rsidRDefault="00FE3C7B" w:rsidP="00881917">
      <w:pPr>
        <w:pStyle w:val="PlainText"/>
      </w:pPr>
    </w:p>
    <w:p w14:paraId="1B2055BD" w14:textId="77777777" w:rsidR="00881917" w:rsidRPr="006D4921" w:rsidRDefault="00881917" w:rsidP="00881917">
      <w:pPr>
        <w:pStyle w:val="PlainText"/>
        <w:rPr>
          <w:b/>
        </w:rPr>
      </w:pPr>
      <w:r w:rsidRPr="006D4921">
        <w:rPr>
          <w:b/>
        </w:rPr>
        <w:t>What does this mean?</w:t>
      </w:r>
    </w:p>
    <w:p w14:paraId="4285FA05" w14:textId="77777777" w:rsidR="00881917" w:rsidRDefault="00881917" w:rsidP="00881917">
      <w:pPr>
        <w:pStyle w:val="PlainText"/>
      </w:pPr>
      <w:r>
        <w:t xml:space="preserve"> </w:t>
      </w:r>
    </w:p>
    <w:p w14:paraId="28D55ACC" w14:textId="6D762742" w:rsidR="00881917" w:rsidRDefault="00881917" w:rsidP="00881917">
      <w:pPr>
        <w:pStyle w:val="PlainText"/>
      </w:pPr>
      <w:r>
        <w:t xml:space="preserve">If you are an employee with </w:t>
      </w:r>
      <w:r w:rsidR="005208CF">
        <w:t>five (</w:t>
      </w:r>
      <w:r>
        <w:t>5</w:t>
      </w:r>
      <w:r w:rsidR="005208CF">
        <w:t xml:space="preserve">) years or less of employment with us as of September 1, </w:t>
      </w:r>
      <w:r w:rsidR="00844232">
        <w:t>2025</w:t>
      </w:r>
      <w:r w:rsidR="005208CF">
        <w:t>,</w:t>
      </w:r>
      <w:r>
        <w:t xml:space="preserve"> you will have the opportunity to join </w:t>
      </w:r>
      <w:r w:rsidR="006D4921">
        <w:t xml:space="preserve">the MainePERS Participating Local District Consolidated Plan (PLD) </w:t>
      </w:r>
      <w:r w:rsidR="00F5558A">
        <w:t xml:space="preserve">during open </w:t>
      </w:r>
      <w:r w:rsidR="006C3777">
        <w:t>enrollment,</w:t>
      </w:r>
      <w:r w:rsidR="00F5558A">
        <w:t xml:space="preserve"> </w:t>
      </w:r>
      <w:r w:rsidR="00082D9F">
        <w:t>which run</w:t>
      </w:r>
      <w:r w:rsidR="00F5558A">
        <w:t>s</w:t>
      </w:r>
      <w:r w:rsidR="00082D9F">
        <w:t xml:space="preserve"> from September </w:t>
      </w:r>
      <w:r w:rsidR="009416B7">
        <w:t>2</w:t>
      </w:r>
      <w:r w:rsidR="00082D9F">
        <w:t xml:space="preserve">, </w:t>
      </w:r>
      <w:r w:rsidR="00844232">
        <w:t>2025</w:t>
      </w:r>
      <w:r w:rsidR="00082D9F">
        <w:t xml:space="preserve"> through </w:t>
      </w:r>
      <w:r w:rsidR="00C05194">
        <w:t>November 3</w:t>
      </w:r>
      <w:r w:rsidR="005208CF">
        <w:t xml:space="preserve">, </w:t>
      </w:r>
      <w:r w:rsidR="00844232">
        <w:t>2025</w:t>
      </w:r>
      <w:r w:rsidR="009416B7">
        <w:t xml:space="preserve"> this year</w:t>
      </w:r>
      <w:r w:rsidR="00082D9F">
        <w:t xml:space="preserve">. </w:t>
      </w:r>
    </w:p>
    <w:p w14:paraId="1C091ACE" w14:textId="77777777" w:rsidR="00881917" w:rsidRDefault="00881917" w:rsidP="00881917">
      <w:pPr>
        <w:pStyle w:val="PlainText"/>
      </w:pPr>
      <w:r>
        <w:t xml:space="preserve"> </w:t>
      </w:r>
    </w:p>
    <w:p w14:paraId="24560A62" w14:textId="5877167A" w:rsidR="006D4921" w:rsidRPr="006D4921" w:rsidRDefault="00F5558A" w:rsidP="006D4921">
      <w:pPr>
        <w:jc w:val="both"/>
        <w:rPr>
          <w:rFonts w:ascii="Arial" w:eastAsia="Times New Roman" w:hAnsi="Arial" w:cs="Arial"/>
          <w:spacing w:val="-5"/>
          <w:szCs w:val="24"/>
        </w:rPr>
      </w:pPr>
      <w:r w:rsidRPr="00F5558A">
        <w:rPr>
          <w:rFonts w:ascii="Arial" w:eastAsia="Times New Roman" w:hAnsi="Arial" w:cs="Arial"/>
          <w:i/>
          <w:spacing w:val="-5"/>
          <w:szCs w:val="24"/>
        </w:rPr>
        <w:t>All e</w:t>
      </w:r>
      <w:r w:rsidR="006D4921" w:rsidRPr="00F5558A">
        <w:rPr>
          <w:rFonts w:ascii="Arial" w:eastAsia="Times New Roman" w:hAnsi="Arial" w:cs="Arial"/>
          <w:i/>
          <w:spacing w:val="-5"/>
          <w:szCs w:val="24"/>
        </w:rPr>
        <w:t xml:space="preserve">ligible employees must complete a Limited Period Open Enrollment Application for Membership during the open enrollment period and indicate if </w:t>
      </w:r>
      <w:r w:rsidR="005208CF" w:rsidRPr="00F5558A">
        <w:rPr>
          <w:rFonts w:ascii="Arial" w:eastAsia="Times New Roman" w:hAnsi="Arial" w:cs="Arial"/>
          <w:i/>
          <w:spacing w:val="-5"/>
          <w:szCs w:val="24"/>
        </w:rPr>
        <w:t>they</w:t>
      </w:r>
      <w:r w:rsidR="006D4921" w:rsidRPr="00F5558A">
        <w:rPr>
          <w:rFonts w:ascii="Arial" w:eastAsia="Times New Roman" w:hAnsi="Arial" w:cs="Arial"/>
          <w:i/>
          <w:spacing w:val="-5"/>
          <w:szCs w:val="24"/>
        </w:rPr>
        <w:t xml:space="preserve"> wish to participate in the PLD Plan or continue to decline participation.</w:t>
      </w:r>
      <w:r w:rsidR="006D4921" w:rsidRPr="006D4921">
        <w:rPr>
          <w:rFonts w:ascii="Arial" w:eastAsia="Times New Roman" w:hAnsi="Arial" w:cs="Arial"/>
          <w:spacing w:val="-5"/>
          <w:szCs w:val="24"/>
        </w:rPr>
        <w:t xml:space="preserve"> The Limited Period Open Enrollment Application for Membership</w:t>
      </w:r>
      <w:r>
        <w:rPr>
          <w:rFonts w:ascii="Arial" w:eastAsia="Times New Roman" w:hAnsi="Arial" w:cs="Arial"/>
          <w:spacing w:val="-5"/>
          <w:szCs w:val="24"/>
        </w:rPr>
        <w:t xml:space="preserve"> </w:t>
      </w:r>
      <w:r w:rsidRPr="00F5558A">
        <w:rPr>
          <w:rFonts w:ascii="Arial" w:eastAsia="Times New Roman" w:hAnsi="Arial" w:cs="Arial"/>
          <w:spacing w:val="-5"/>
          <w:szCs w:val="24"/>
          <w:highlight w:val="yellow"/>
        </w:rPr>
        <w:t>(attached)</w:t>
      </w:r>
      <w:r>
        <w:rPr>
          <w:rFonts w:ascii="Arial" w:eastAsia="Times New Roman" w:hAnsi="Arial" w:cs="Arial"/>
          <w:spacing w:val="-5"/>
          <w:szCs w:val="24"/>
        </w:rPr>
        <w:t xml:space="preserve"> </w:t>
      </w:r>
      <w:r w:rsidR="006D4921" w:rsidRPr="006D4921">
        <w:rPr>
          <w:rFonts w:ascii="Arial" w:eastAsia="Times New Roman" w:hAnsi="Arial" w:cs="Arial"/>
          <w:spacing w:val="-5"/>
          <w:szCs w:val="24"/>
        </w:rPr>
        <w:t xml:space="preserve">must be </w:t>
      </w:r>
      <w:r w:rsidR="006D4921" w:rsidRPr="006D4921">
        <w:rPr>
          <w:rFonts w:ascii="Arial" w:eastAsia="Times New Roman" w:hAnsi="Arial" w:cs="Arial"/>
          <w:b/>
          <w:spacing w:val="-5"/>
          <w:szCs w:val="24"/>
        </w:rPr>
        <w:t xml:space="preserve">completed </w:t>
      </w:r>
      <w:r w:rsidR="00B53A58">
        <w:rPr>
          <w:rFonts w:ascii="Arial" w:eastAsia="Times New Roman" w:hAnsi="Arial" w:cs="Arial"/>
          <w:b/>
          <w:spacing w:val="-5"/>
          <w:szCs w:val="24"/>
        </w:rPr>
        <w:t xml:space="preserve">and returned to </w:t>
      </w:r>
      <w:r w:rsidR="005208CF">
        <w:rPr>
          <w:rFonts w:ascii="Arial" w:eastAsia="Times New Roman" w:hAnsi="Arial" w:cs="Arial"/>
          <w:b/>
          <w:spacing w:val="-5"/>
          <w:szCs w:val="24"/>
        </w:rPr>
        <w:t>our</w:t>
      </w:r>
      <w:r w:rsidR="00B53A58">
        <w:rPr>
          <w:rFonts w:ascii="Arial" w:eastAsia="Times New Roman" w:hAnsi="Arial" w:cs="Arial"/>
          <w:b/>
          <w:spacing w:val="-5"/>
          <w:szCs w:val="24"/>
        </w:rPr>
        <w:t xml:space="preserve"> personnel office by </w:t>
      </w:r>
      <w:r w:rsidR="006D4921" w:rsidRPr="00844232">
        <w:rPr>
          <w:rFonts w:ascii="Arial" w:eastAsia="Times New Roman" w:hAnsi="Arial" w:cs="Arial"/>
          <w:b/>
          <w:spacing w:val="-5"/>
          <w:szCs w:val="24"/>
        </w:rPr>
        <w:t xml:space="preserve">no later than </w:t>
      </w:r>
      <w:r w:rsidR="00B35ECF">
        <w:rPr>
          <w:rFonts w:ascii="Arial" w:eastAsia="Times New Roman" w:hAnsi="Arial" w:cs="Arial"/>
          <w:b/>
          <w:spacing w:val="-5"/>
          <w:szCs w:val="24"/>
        </w:rPr>
        <w:t>November 3</w:t>
      </w:r>
      <w:r w:rsidR="006D4921" w:rsidRPr="00844232">
        <w:rPr>
          <w:rFonts w:ascii="Arial" w:eastAsia="Times New Roman" w:hAnsi="Arial" w:cs="Arial"/>
          <w:b/>
          <w:spacing w:val="-5"/>
          <w:szCs w:val="24"/>
        </w:rPr>
        <w:t xml:space="preserve">, </w:t>
      </w:r>
      <w:r w:rsidR="00844232" w:rsidRPr="00844232">
        <w:rPr>
          <w:rFonts w:ascii="Arial" w:eastAsia="Times New Roman" w:hAnsi="Arial" w:cs="Arial"/>
          <w:b/>
          <w:spacing w:val="-5"/>
          <w:szCs w:val="24"/>
        </w:rPr>
        <w:t>2025</w:t>
      </w:r>
      <w:r w:rsidR="006D4921" w:rsidRPr="006D4921">
        <w:rPr>
          <w:rFonts w:ascii="Arial" w:eastAsia="Times New Roman" w:hAnsi="Arial" w:cs="Arial"/>
          <w:spacing w:val="-5"/>
          <w:szCs w:val="24"/>
        </w:rPr>
        <w:t>.</w:t>
      </w:r>
    </w:p>
    <w:p w14:paraId="13D91843" w14:textId="77777777" w:rsidR="006D4921" w:rsidRDefault="006D4921" w:rsidP="00881917">
      <w:pPr>
        <w:pStyle w:val="PlainText"/>
      </w:pPr>
    </w:p>
    <w:p w14:paraId="408F944B" w14:textId="75136E91" w:rsidR="002E0B05" w:rsidRDefault="002E0B05" w:rsidP="002E0B05">
      <w:pPr>
        <w:pStyle w:val="PlainText"/>
        <w:rPr>
          <w:b/>
        </w:rPr>
      </w:pPr>
      <w:r>
        <w:rPr>
          <w:b/>
        </w:rPr>
        <w:t>Make an informed decision!</w:t>
      </w:r>
    </w:p>
    <w:p w14:paraId="1A1CD722" w14:textId="77777777" w:rsidR="0011240C" w:rsidRPr="006D4921" w:rsidRDefault="0011240C" w:rsidP="002E0B05">
      <w:pPr>
        <w:pStyle w:val="PlainText"/>
        <w:rPr>
          <w:b/>
        </w:rPr>
      </w:pPr>
    </w:p>
    <w:p w14:paraId="15A79D93" w14:textId="654736DF" w:rsidR="0011240C" w:rsidRDefault="006D19A3" w:rsidP="006E53E1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1240C">
        <w:rPr>
          <w:rFonts w:ascii="Arial" w:hAnsi="Arial" w:cs="Arial"/>
          <w:sz w:val="22"/>
          <w:szCs w:val="22"/>
        </w:rPr>
        <w:t xml:space="preserve">Review the PLD Member Handbook online at </w:t>
      </w:r>
      <w:hyperlink r:id="rId5" w:history="1">
        <w:r w:rsidR="007F098D" w:rsidRPr="00BA258F">
          <w:rPr>
            <w:rStyle w:val="Hyperlink"/>
            <w:rFonts w:ascii="Arial" w:hAnsi="Arial" w:cs="Arial"/>
            <w:sz w:val="22"/>
            <w:szCs w:val="22"/>
          </w:rPr>
          <w:t>https://www.mainepers.org/pld-members</w:t>
        </w:r>
      </w:hyperlink>
      <w:r w:rsidR="0011240C">
        <w:rPr>
          <w:rFonts w:ascii="Arial" w:hAnsi="Arial" w:cs="Arial"/>
          <w:sz w:val="22"/>
          <w:szCs w:val="22"/>
        </w:rPr>
        <w:t xml:space="preserve">. </w:t>
      </w:r>
    </w:p>
    <w:p w14:paraId="17283BDD" w14:textId="29E37260" w:rsidR="006D19A3" w:rsidRPr="0011240C" w:rsidRDefault="009416B7" w:rsidP="006E53E1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1240C">
        <w:rPr>
          <w:rFonts w:ascii="Arial" w:hAnsi="Arial" w:cs="Arial"/>
          <w:sz w:val="22"/>
          <w:szCs w:val="22"/>
        </w:rPr>
        <w:t xml:space="preserve">Contact our PLD Unit by phone at 1-800-451-9800 or by email at </w:t>
      </w:r>
      <w:hyperlink r:id="rId6" w:history="1">
        <w:r w:rsidRPr="0011240C">
          <w:rPr>
            <w:rStyle w:val="Hyperlink"/>
            <w:rFonts w:ascii="Arial" w:hAnsi="Arial" w:cs="Arial"/>
            <w:sz w:val="22"/>
            <w:szCs w:val="22"/>
          </w:rPr>
          <w:t>PLD@mainepers.org</w:t>
        </w:r>
      </w:hyperlink>
      <w:r w:rsidRPr="0011240C">
        <w:rPr>
          <w:rFonts w:ascii="Arial" w:hAnsi="Arial" w:cs="Arial"/>
          <w:sz w:val="22"/>
          <w:szCs w:val="22"/>
        </w:rPr>
        <w:t xml:space="preserve"> for </w:t>
      </w:r>
      <w:r w:rsidR="003B7510" w:rsidRPr="0011240C">
        <w:rPr>
          <w:rFonts w:ascii="Arial" w:hAnsi="Arial" w:cs="Arial"/>
          <w:sz w:val="22"/>
          <w:szCs w:val="22"/>
        </w:rPr>
        <w:t>one-on-one</w:t>
      </w:r>
      <w:r w:rsidRPr="0011240C">
        <w:rPr>
          <w:rFonts w:ascii="Arial" w:hAnsi="Arial" w:cs="Arial"/>
          <w:sz w:val="22"/>
          <w:szCs w:val="22"/>
        </w:rPr>
        <w:t xml:space="preserve"> assistance if </w:t>
      </w:r>
      <w:r w:rsidR="0063389A" w:rsidRPr="0011240C">
        <w:rPr>
          <w:rFonts w:ascii="Arial" w:hAnsi="Arial" w:cs="Arial"/>
          <w:sz w:val="22"/>
          <w:szCs w:val="22"/>
        </w:rPr>
        <w:t xml:space="preserve">you </w:t>
      </w:r>
      <w:r w:rsidRPr="0011240C">
        <w:rPr>
          <w:rFonts w:ascii="Arial" w:hAnsi="Arial" w:cs="Arial"/>
          <w:sz w:val="22"/>
          <w:szCs w:val="22"/>
        </w:rPr>
        <w:t xml:space="preserve">have questions or want more information about the benefits of participating in MainePERS. </w:t>
      </w:r>
    </w:p>
    <w:p w14:paraId="55B6FC5C" w14:textId="3B7E5709" w:rsidR="009416B7" w:rsidRPr="003B7510" w:rsidRDefault="009416B7" w:rsidP="003B7510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3B7510">
        <w:rPr>
          <w:rFonts w:ascii="Arial" w:hAnsi="Arial" w:cs="Arial"/>
          <w:sz w:val="22"/>
          <w:szCs w:val="22"/>
        </w:rPr>
        <w:t>You can al</w:t>
      </w:r>
      <w:r w:rsidR="0063389A" w:rsidRPr="0063389A">
        <w:rPr>
          <w:rFonts w:ascii="Arial" w:hAnsi="Arial" w:cs="Arial"/>
          <w:sz w:val="22"/>
          <w:szCs w:val="22"/>
        </w:rPr>
        <w:t xml:space="preserve">so register online </w:t>
      </w:r>
      <w:r w:rsidR="0011240C">
        <w:rPr>
          <w:rFonts w:ascii="Arial" w:hAnsi="Arial" w:cs="Arial"/>
          <w:sz w:val="22"/>
          <w:szCs w:val="22"/>
        </w:rPr>
        <w:t xml:space="preserve">at </w:t>
      </w:r>
      <w:hyperlink r:id="rId7" w:history="1">
        <w:r w:rsidR="0011240C" w:rsidRPr="009E4FA7">
          <w:rPr>
            <w:rStyle w:val="Hyperlink"/>
            <w:rFonts w:ascii="Arial" w:hAnsi="Arial" w:cs="Arial"/>
            <w:sz w:val="22"/>
            <w:szCs w:val="22"/>
          </w:rPr>
          <w:t>www.mainepers.org/pldsessions</w:t>
        </w:r>
      </w:hyperlink>
      <w:r w:rsidR="0011240C">
        <w:rPr>
          <w:rFonts w:ascii="Arial" w:hAnsi="Arial" w:cs="Arial"/>
          <w:sz w:val="22"/>
          <w:szCs w:val="22"/>
        </w:rPr>
        <w:t xml:space="preserve"> </w:t>
      </w:r>
      <w:r w:rsidR="0063389A" w:rsidRPr="0063389A">
        <w:rPr>
          <w:rFonts w:ascii="Arial" w:hAnsi="Arial" w:cs="Arial"/>
          <w:sz w:val="22"/>
          <w:szCs w:val="22"/>
        </w:rPr>
        <w:t>to attend the</w:t>
      </w:r>
      <w:r w:rsidRPr="003B7510">
        <w:rPr>
          <w:rFonts w:ascii="Arial" w:hAnsi="Arial" w:cs="Arial"/>
          <w:sz w:val="22"/>
          <w:szCs w:val="22"/>
        </w:rPr>
        <w:t xml:space="preserve"> </w:t>
      </w:r>
      <w:r w:rsidRPr="0011240C">
        <w:rPr>
          <w:rFonts w:ascii="Arial" w:hAnsi="Arial" w:cs="Arial"/>
          <w:b/>
          <w:bCs/>
          <w:sz w:val="22"/>
          <w:szCs w:val="22"/>
        </w:rPr>
        <w:t>Intro to PLD Plan</w:t>
      </w:r>
      <w:r w:rsidRPr="003B7510">
        <w:rPr>
          <w:rFonts w:ascii="Arial" w:hAnsi="Arial" w:cs="Arial"/>
          <w:sz w:val="22"/>
          <w:szCs w:val="22"/>
        </w:rPr>
        <w:t xml:space="preserve"> webinar on October 8, 2025 at 1:00 pm</w:t>
      </w:r>
      <w:r w:rsidR="0011240C">
        <w:rPr>
          <w:rFonts w:ascii="Arial" w:hAnsi="Arial" w:cs="Arial"/>
          <w:sz w:val="22"/>
          <w:szCs w:val="22"/>
        </w:rPr>
        <w:t>.</w:t>
      </w:r>
    </w:p>
    <w:p w14:paraId="184F3197" w14:textId="77777777" w:rsidR="00881917" w:rsidRDefault="00881917" w:rsidP="00881917">
      <w:pPr>
        <w:pStyle w:val="PlainText"/>
      </w:pPr>
      <w:r>
        <w:t xml:space="preserve"> </w:t>
      </w:r>
    </w:p>
    <w:p w14:paraId="56ECC352" w14:textId="7BD6E59D" w:rsidR="00884AFB" w:rsidRDefault="00844232" w:rsidP="00884AFB">
      <w:pPr>
        <w:pStyle w:val="PlainText"/>
      </w:pPr>
      <w:r>
        <w:t>A</w:t>
      </w:r>
      <w:r w:rsidR="00884AFB">
        <w:t>s you make your decision</w:t>
      </w:r>
      <w:r>
        <w:t xml:space="preserve"> it will be important to consider </w:t>
      </w:r>
      <w:r w:rsidR="003B7510">
        <w:t>the following</w:t>
      </w:r>
      <w:r w:rsidR="00884AFB">
        <w:t>:</w:t>
      </w:r>
    </w:p>
    <w:p w14:paraId="540DF8AE" w14:textId="77777777" w:rsidR="00884AFB" w:rsidRDefault="00884AFB" w:rsidP="00884AFB">
      <w:pPr>
        <w:pStyle w:val="PlainText"/>
      </w:pPr>
    </w:p>
    <w:p w14:paraId="370A0786" w14:textId="77777777" w:rsidR="00884AFB" w:rsidRDefault="00884AFB" w:rsidP="00884AFB">
      <w:pPr>
        <w:pStyle w:val="PlainText"/>
        <w:numPr>
          <w:ilvl w:val="0"/>
          <w:numId w:val="3"/>
        </w:numPr>
      </w:pPr>
      <w:r>
        <w:t xml:space="preserve">Employees joining under this provision </w:t>
      </w:r>
      <w:r w:rsidRPr="00844232">
        <w:rPr>
          <w:b/>
          <w:bCs/>
        </w:rPr>
        <w:t>will not</w:t>
      </w:r>
      <w:r>
        <w:t xml:space="preserve"> have an option to buy back service years. </w:t>
      </w:r>
    </w:p>
    <w:p w14:paraId="2F33C379" w14:textId="79B42806" w:rsidR="00884AFB" w:rsidRPr="00884AFB" w:rsidRDefault="00884AFB" w:rsidP="00884AFB">
      <w:pPr>
        <w:pStyle w:val="PlainText"/>
        <w:numPr>
          <w:ilvl w:val="0"/>
          <w:numId w:val="3"/>
        </w:numPr>
      </w:pPr>
      <w:r>
        <w:t>E</w:t>
      </w:r>
      <w:r w:rsidRPr="00884AFB">
        <w:t xml:space="preserve">mployee contributions </w:t>
      </w:r>
      <w:r w:rsidR="002E0B05">
        <w:t xml:space="preserve">for those </w:t>
      </w:r>
      <w:r w:rsidRPr="00884AFB">
        <w:t xml:space="preserve">who join under this provision </w:t>
      </w:r>
      <w:r>
        <w:t xml:space="preserve">will be </w:t>
      </w:r>
      <w:r w:rsidRPr="00884AFB">
        <w:t>taxable for both federal and state income tax purposes and identified as after-tax contributions.</w:t>
      </w:r>
    </w:p>
    <w:p w14:paraId="6FDED38B" w14:textId="77777777" w:rsidR="00884AFB" w:rsidRPr="00884AFB" w:rsidRDefault="00884AFB" w:rsidP="00884AFB">
      <w:pPr>
        <w:pStyle w:val="PlainText"/>
      </w:pPr>
    </w:p>
    <w:p w14:paraId="52666C7D" w14:textId="4C3EC960" w:rsidR="006D4921" w:rsidRDefault="006D4921" w:rsidP="005208CF">
      <w:pPr>
        <w:pStyle w:val="PlainText"/>
        <w:rPr>
          <w:sz w:val="24"/>
          <w:szCs w:val="24"/>
        </w:rPr>
      </w:pPr>
    </w:p>
    <w:sectPr w:rsidR="006D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7AB"/>
    <w:multiLevelType w:val="hybridMultilevel"/>
    <w:tmpl w:val="E7A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0183"/>
    <w:multiLevelType w:val="hybridMultilevel"/>
    <w:tmpl w:val="943A2258"/>
    <w:lvl w:ilvl="0" w:tplc="91946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E1D17"/>
    <w:multiLevelType w:val="hybridMultilevel"/>
    <w:tmpl w:val="212A8DC4"/>
    <w:lvl w:ilvl="0" w:tplc="16CE6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416"/>
    <w:multiLevelType w:val="hybridMultilevel"/>
    <w:tmpl w:val="04EA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6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2452">
    <w:abstractNumId w:val="2"/>
  </w:num>
  <w:num w:numId="3" w16cid:durableId="865145428">
    <w:abstractNumId w:val="0"/>
  </w:num>
  <w:num w:numId="4" w16cid:durableId="1928073169">
    <w:abstractNumId w:val="1"/>
  </w:num>
  <w:num w:numId="5" w16cid:durableId="77634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91"/>
    <w:rsid w:val="00017423"/>
    <w:rsid w:val="00082D9F"/>
    <w:rsid w:val="0011240C"/>
    <w:rsid w:val="001D050E"/>
    <w:rsid w:val="002002FA"/>
    <w:rsid w:val="002E0B05"/>
    <w:rsid w:val="00316549"/>
    <w:rsid w:val="00321D0C"/>
    <w:rsid w:val="00381ACC"/>
    <w:rsid w:val="003A529F"/>
    <w:rsid w:val="003B7510"/>
    <w:rsid w:val="00431B7F"/>
    <w:rsid w:val="005208CF"/>
    <w:rsid w:val="005A4A18"/>
    <w:rsid w:val="005C3F4F"/>
    <w:rsid w:val="005C6731"/>
    <w:rsid w:val="00625764"/>
    <w:rsid w:val="0063389A"/>
    <w:rsid w:val="006C3777"/>
    <w:rsid w:val="006D19A3"/>
    <w:rsid w:val="006D4921"/>
    <w:rsid w:val="006F15F1"/>
    <w:rsid w:val="00781E52"/>
    <w:rsid w:val="007B0617"/>
    <w:rsid w:val="007F098D"/>
    <w:rsid w:val="00844232"/>
    <w:rsid w:val="00861226"/>
    <w:rsid w:val="00881917"/>
    <w:rsid w:val="00884AFB"/>
    <w:rsid w:val="008C5575"/>
    <w:rsid w:val="009416B7"/>
    <w:rsid w:val="00AC4085"/>
    <w:rsid w:val="00AD1F70"/>
    <w:rsid w:val="00B35ECF"/>
    <w:rsid w:val="00B53A58"/>
    <w:rsid w:val="00B85F3B"/>
    <w:rsid w:val="00C05194"/>
    <w:rsid w:val="00CC2046"/>
    <w:rsid w:val="00CE3FA8"/>
    <w:rsid w:val="00EF7A91"/>
    <w:rsid w:val="00F044DA"/>
    <w:rsid w:val="00F435C0"/>
    <w:rsid w:val="00F524C3"/>
    <w:rsid w:val="00F5558A"/>
    <w:rsid w:val="00F67BAF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DD30"/>
  <w15:chartTrackingRefBased/>
  <w15:docId w15:val="{C1558607-D2BA-4B95-8EDC-34058E27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A9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7A9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81917"/>
    <w:rPr>
      <w:rFonts w:ascii="Arial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1917"/>
    <w:rPr>
      <w:rFonts w:ascii="Arial" w:hAnsi="Arial"/>
      <w:szCs w:val="21"/>
    </w:rPr>
  </w:style>
  <w:style w:type="character" w:styleId="CommentReference">
    <w:name w:val="annotation reference"/>
    <w:basedOn w:val="DefaultParagraphFont"/>
    <w:semiHidden/>
    <w:unhideWhenUsed/>
    <w:rsid w:val="00F67B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7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B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A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05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44232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1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inepers.org/plds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D@mainepers.org" TargetMode="External"/><Relationship Id="rId5" Type="http://schemas.openxmlformats.org/officeDocument/2006/relationships/hyperlink" Target="https://www.mainepers.org/pld-memb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PERS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Doyle</dc:creator>
  <cp:keywords/>
  <dc:description/>
  <cp:lastModifiedBy>Deborah Fish</cp:lastModifiedBy>
  <cp:revision>5</cp:revision>
  <dcterms:created xsi:type="dcterms:W3CDTF">2025-08-08T15:22:00Z</dcterms:created>
  <dcterms:modified xsi:type="dcterms:W3CDTF">2025-08-14T13:08:00Z</dcterms:modified>
</cp:coreProperties>
</file>